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C0" w:rsidRDefault="001356C0" w:rsidP="004A5293">
      <w:pPr>
        <w:spacing w:after="0" w:line="240" w:lineRule="auto"/>
        <w:jc w:val="center"/>
        <w:rPr>
          <w:b/>
          <w:sz w:val="48"/>
          <w:szCs w:val="48"/>
        </w:rPr>
      </w:pPr>
      <w:r w:rsidRPr="00EB3E11">
        <w:rPr>
          <w:b/>
          <w:sz w:val="48"/>
          <w:szCs w:val="48"/>
        </w:rPr>
        <w:t xml:space="preserve">MEDIA </w:t>
      </w:r>
      <w:r w:rsidR="00D458B3">
        <w:rPr>
          <w:b/>
          <w:sz w:val="48"/>
          <w:szCs w:val="48"/>
        </w:rPr>
        <w:t>RELEASE</w:t>
      </w:r>
    </w:p>
    <w:p w:rsidR="00D96D47" w:rsidRPr="00D96D47" w:rsidRDefault="00257CBC" w:rsidP="004A5293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 c</w:t>
      </w:r>
      <w:r w:rsidR="00EA0718">
        <w:rPr>
          <w:b/>
          <w:sz w:val="36"/>
          <w:szCs w:val="36"/>
        </w:rPr>
        <w:t>yclists make better drivers</w:t>
      </w:r>
      <w:r>
        <w:rPr>
          <w:b/>
          <w:sz w:val="36"/>
          <w:szCs w:val="36"/>
        </w:rPr>
        <w:t>?</w:t>
      </w:r>
    </w:p>
    <w:p w:rsidR="00CB6C58" w:rsidRDefault="00CB6C58" w:rsidP="008A7191">
      <w:pPr>
        <w:spacing w:after="0"/>
        <w:rPr>
          <w:rFonts w:cs="Calibri"/>
        </w:rPr>
      </w:pPr>
    </w:p>
    <w:p w:rsidR="00EA0718" w:rsidRDefault="00257CBC" w:rsidP="00B5115D">
      <w:pPr>
        <w:spacing w:after="0" w:line="276" w:lineRule="auto"/>
        <w:rPr>
          <w:rFonts w:cs="Calibri"/>
        </w:rPr>
      </w:pPr>
      <w:r>
        <w:rPr>
          <w:rFonts w:cs="Calibri"/>
        </w:rPr>
        <w:t>Harbour Sport is calling for comprehensive cycle training for all young people prior to them attaining their driving licences.</w:t>
      </w:r>
    </w:p>
    <w:p w:rsidR="00257CBC" w:rsidRDefault="00257CBC" w:rsidP="00B5115D">
      <w:pPr>
        <w:spacing w:after="0" w:line="276" w:lineRule="auto"/>
        <w:rPr>
          <w:rFonts w:cs="Calibri"/>
        </w:rPr>
      </w:pPr>
    </w:p>
    <w:p w:rsidR="00002E35" w:rsidRDefault="00245E01" w:rsidP="00B5115D">
      <w:pPr>
        <w:spacing w:after="0" w:line="276" w:lineRule="auto"/>
        <w:rPr>
          <w:rFonts w:cs="Calibri"/>
        </w:rPr>
      </w:pPr>
      <w:r>
        <w:rPr>
          <w:rFonts w:cs="Calibri"/>
        </w:rPr>
        <w:t xml:space="preserve">The recommendation comes following a detailed research project into whether </w:t>
      </w:r>
      <w:r w:rsidR="00E64E97">
        <w:rPr>
          <w:rFonts w:cs="Calibri"/>
        </w:rPr>
        <w:t xml:space="preserve">teen </w:t>
      </w:r>
      <w:r>
        <w:rPr>
          <w:rFonts w:cs="Calibri"/>
        </w:rPr>
        <w:t>cyclists make better drivers, and whether any skills they acquire while learning to ride are transferable to behind the wheel.</w:t>
      </w:r>
      <w:r w:rsidR="00F34ECC">
        <w:rPr>
          <w:rFonts w:cs="Calibri"/>
        </w:rPr>
        <w:t xml:space="preserve">  </w:t>
      </w:r>
      <w:r>
        <w:rPr>
          <w:rFonts w:cs="Calibri"/>
        </w:rPr>
        <w:t xml:space="preserve">Harbour Sport spent 10 months on the project </w:t>
      </w:r>
      <w:r w:rsidR="00090A33">
        <w:rPr>
          <w:rFonts w:cs="Calibri"/>
        </w:rPr>
        <w:t xml:space="preserve">surveying and </w:t>
      </w:r>
      <w:r w:rsidR="00CC4C3D">
        <w:rPr>
          <w:rFonts w:cs="Calibri"/>
        </w:rPr>
        <w:t xml:space="preserve">interviewing driving instructors and </w:t>
      </w:r>
      <w:r w:rsidR="00240C73">
        <w:rPr>
          <w:rFonts w:cs="Calibri"/>
        </w:rPr>
        <w:t>young people, and then compiling a final report.</w:t>
      </w:r>
    </w:p>
    <w:p w:rsidR="00090A33" w:rsidRDefault="00090A33" w:rsidP="00B5115D">
      <w:pPr>
        <w:spacing w:after="0" w:line="276" w:lineRule="auto"/>
        <w:rPr>
          <w:rFonts w:cs="Calibri"/>
        </w:rPr>
      </w:pPr>
    </w:p>
    <w:p w:rsidR="00090A33" w:rsidRDefault="00090A33" w:rsidP="00B5115D">
      <w:pPr>
        <w:spacing w:after="0" w:line="276" w:lineRule="auto"/>
        <w:rPr>
          <w:rFonts w:cs="Calibri"/>
        </w:rPr>
      </w:pPr>
      <w:r>
        <w:rPr>
          <w:rFonts w:cs="Calibri"/>
        </w:rPr>
        <w:t xml:space="preserve">“The reason we wanted to look into this issue was because we felt that there was lack of </w:t>
      </w:r>
      <w:r w:rsidR="00240C73">
        <w:rPr>
          <w:rFonts w:cs="Calibri"/>
        </w:rPr>
        <w:t xml:space="preserve">empirical </w:t>
      </w:r>
      <w:r>
        <w:rPr>
          <w:rFonts w:cs="Calibri"/>
        </w:rPr>
        <w:t xml:space="preserve">evidence to confirm whether cyclists </w:t>
      </w:r>
      <w:r w:rsidR="00240C73">
        <w:rPr>
          <w:rFonts w:cs="Calibri"/>
        </w:rPr>
        <w:t xml:space="preserve">actually do </w:t>
      </w:r>
      <w:r>
        <w:rPr>
          <w:rFonts w:cs="Calibri"/>
        </w:rPr>
        <w:t xml:space="preserve">make better drivers,” said Harbour Sport’s </w:t>
      </w:r>
      <w:r w:rsidR="00281F7E">
        <w:rPr>
          <w:rFonts w:cs="Calibri"/>
        </w:rPr>
        <w:t xml:space="preserve">Active Communities </w:t>
      </w:r>
      <w:r>
        <w:rPr>
          <w:rFonts w:cs="Calibri"/>
        </w:rPr>
        <w:t>Manager Jay Martin.</w:t>
      </w:r>
    </w:p>
    <w:p w:rsidR="00090A33" w:rsidRDefault="00090A33" w:rsidP="00B5115D">
      <w:pPr>
        <w:spacing w:after="0" w:line="276" w:lineRule="auto"/>
        <w:rPr>
          <w:rFonts w:cs="Calibri"/>
        </w:rPr>
      </w:pPr>
    </w:p>
    <w:p w:rsidR="00240C73" w:rsidRDefault="00240C73" w:rsidP="00B5115D">
      <w:pPr>
        <w:spacing w:after="0" w:line="276" w:lineRule="auto"/>
        <w:rPr>
          <w:rFonts w:cs="Calibri"/>
        </w:rPr>
      </w:pPr>
      <w:r>
        <w:rPr>
          <w:rFonts w:cs="Calibri"/>
        </w:rPr>
        <w:t xml:space="preserve">“We spoke to several stakeholders in the cycling and transport sector, who were all interested in </w:t>
      </w:r>
      <w:r w:rsidR="00F34ECC">
        <w:rPr>
          <w:rFonts w:cs="Calibri"/>
        </w:rPr>
        <w:t>what the findings might be</w:t>
      </w:r>
      <w:r>
        <w:rPr>
          <w:rFonts w:cs="Calibri"/>
        </w:rPr>
        <w:t>,” she said.</w:t>
      </w:r>
    </w:p>
    <w:p w:rsidR="00240C73" w:rsidRDefault="00240C73" w:rsidP="00B5115D">
      <w:pPr>
        <w:spacing w:after="0" w:line="276" w:lineRule="auto"/>
        <w:rPr>
          <w:rFonts w:cs="Calibri"/>
        </w:rPr>
      </w:pPr>
    </w:p>
    <w:p w:rsidR="00F44C36" w:rsidRDefault="000A72E1" w:rsidP="00B5115D">
      <w:pPr>
        <w:spacing w:after="0" w:line="276" w:lineRule="auto"/>
        <w:rPr>
          <w:rFonts w:cs="Calibri"/>
        </w:rPr>
      </w:pPr>
      <w:r>
        <w:rPr>
          <w:rFonts w:cs="Calibri"/>
        </w:rPr>
        <w:t xml:space="preserve">In all, 44 driving instructors </w:t>
      </w:r>
      <w:r w:rsidR="00E64E97">
        <w:rPr>
          <w:rFonts w:cs="Calibri"/>
        </w:rPr>
        <w:t xml:space="preserve">across New Zealand </w:t>
      </w:r>
      <w:r w:rsidR="00F44C36">
        <w:rPr>
          <w:rFonts w:cs="Calibri"/>
        </w:rPr>
        <w:t xml:space="preserve">and 225 young people (aged 15-24) </w:t>
      </w:r>
      <w:r w:rsidR="00E31FCD">
        <w:rPr>
          <w:rFonts w:cs="Calibri"/>
        </w:rPr>
        <w:t>gave their thoughts for the project</w:t>
      </w:r>
      <w:r w:rsidR="00F44C36">
        <w:rPr>
          <w:rFonts w:cs="Calibri"/>
        </w:rPr>
        <w:t xml:space="preserve">.  Key </w:t>
      </w:r>
      <w:r w:rsidR="00BF4543">
        <w:rPr>
          <w:rFonts w:cs="Calibri"/>
        </w:rPr>
        <w:t>statistics</w:t>
      </w:r>
      <w:r w:rsidR="00F44C36">
        <w:rPr>
          <w:rFonts w:cs="Calibri"/>
        </w:rPr>
        <w:t xml:space="preserve"> include:</w:t>
      </w:r>
    </w:p>
    <w:p w:rsidR="00E64E97" w:rsidRDefault="00E64E97" w:rsidP="00B5115D">
      <w:pPr>
        <w:spacing w:after="0" w:line="276" w:lineRule="auto"/>
        <w:rPr>
          <w:rFonts w:cs="Calibri"/>
        </w:rPr>
      </w:pPr>
    </w:p>
    <w:p w:rsidR="00F44C36" w:rsidRPr="00E64E97" w:rsidRDefault="00E64E97" w:rsidP="00B5115D">
      <w:pPr>
        <w:pStyle w:val="ListParagraph"/>
        <w:numPr>
          <w:ilvl w:val="0"/>
          <w:numId w:val="4"/>
        </w:numPr>
        <w:spacing w:after="0" w:line="276" w:lineRule="auto"/>
        <w:rPr>
          <w:rFonts w:cs="Calibri"/>
        </w:rPr>
      </w:pPr>
      <w:r w:rsidRPr="00E64E97">
        <w:rPr>
          <w:rFonts w:cs="Calibri"/>
        </w:rPr>
        <w:t>Cycling was the second most recommended activity for preparing teens to drive by driving instructors</w:t>
      </w:r>
      <w:r w:rsidR="0047513C">
        <w:rPr>
          <w:rFonts w:cs="Calibri"/>
        </w:rPr>
        <w:t>.</w:t>
      </w:r>
    </w:p>
    <w:p w:rsidR="00F44C36" w:rsidRDefault="00F44C36" w:rsidP="00E64E97">
      <w:pPr>
        <w:pStyle w:val="ListParagraph"/>
        <w:numPr>
          <w:ilvl w:val="0"/>
          <w:numId w:val="3"/>
        </w:numPr>
        <w:spacing w:after="0" w:line="276" w:lineRule="auto"/>
        <w:rPr>
          <w:rFonts w:cs="Calibri"/>
        </w:rPr>
      </w:pPr>
      <w:r>
        <w:rPr>
          <w:rFonts w:cs="Calibri"/>
        </w:rPr>
        <w:t xml:space="preserve">68% of driving instructors </w:t>
      </w:r>
      <w:r w:rsidRPr="00E64E97">
        <w:rPr>
          <w:rFonts w:cs="Calibri"/>
        </w:rPr>
        <w:t>believe</w:t>
      </w:r>
      <w:r w:rsidR="00E64E97">
        <w:rPr>
          <w:rFonts w:cs="Calibri"/>
        </w:rPr>
        <w:t>d</w:t>
      </w:r>
      <w:r w:rsidRPr="00E64E97">
        <w:rPr>
          <w:rFonts w:cs="Calibri"/>
        </w:rPr>
        <w:t xml:space="preserve"> cycling is good preparation for driving</w:t>
      </w:r>
      <w:r w:rsidR="0047513C">
        <w:rPr>
          <w:rFonts w:cs="Calibri"/>
        </w:rPr>
        <w:t>.</w:t>
      </w:r>
    </w:p>
    <w:p w:rsidR="00E64E97" w:rsidRPr="00E64E97" w:rsidRDefault="00E64E97" w:rsidP="00E64E97">
      <w:pPr>
        <w:pStyle w:val="ListParagraph"/>
        <w:numPr>
          <w:ilvl w:val="0"/>
          <w:numId w:val="3"/>
        </w:numPr>
        <w:spacing w:after="0" w:line="276" w:lineRule="auto"/>
        <w:rPr>
          <w:rFonts w:cs="Calibri"/>
        </w:rPr>
      </w:pPr>
      <w:r w:rsidRPr="00E64E97">
        <w:rPr>
          <w:rFonts w:cs="Calibri"/>
        </w:rPr>
        <w:t>88% of driving instructors believe when driving, young people who cycle demonstrate a better understanding of the road environment and 77% demonstrate a heightened awareness of other road users</w:t>
      </w:r>
      <w:r w:rsidR="0047513C">
        <w:rPr>
          <w:rFonts w:cs="Calibri"/>
        </w:rPr>
        <w:t>.</w:t>
      </w:r>
    </w:p>
    <w:p w:rsidR="00BF4543" w:rsidRPr="00BF4543" w:rsidRDefault="00BF4543" w:rsidP="00B5115D">
      <w:pPr>
        <w:spacing w:after="0" w:line="276" w:lineRule="auto"/>
        <w:rPr>
          <w:rFonts w:cs="Calibri"/>
        </w:rPr>
      </w:pPr>
    </w:p>
    <w:p w:rsidR="00483816" w:rsidRDefault="00483816" w:rsidP="00B5115D">
      <w:pPr>
        <w:spacing w:after="0" w:line="276" w:lineRule="auto"/>
        <w:rPr>
          <w:rFonts w:cs="Calibri"/>
        </w:rPr>
      </w:pPr>
      <w:r>
        <w:rPr>
          <w:rFonts w:cs="Calibri"/>
        </w:rPr>
        <w:t>“We gathered some great information across the surveys,” said report author Shan Bendall.</w:t>
      </w:r>
    </w:p>
    <w:p w:rsidR="00483816" w:rsidRDefault="00483816" w:rsidP="00B5115D">
      <w:pPr>
        <w:spacing w:after="0" w:line="276" w:lineRule="auto"/>
        <w:rPr>
          <w:rFonts w:cs="Calibri"/>
        </w:rPr>
      </w:pPr>
    </w:p>
    <w:p w:rsidR="00AF3ABE" w:rsidRDefault="00483816" w:rsidP="00B5115D">
      <w:pPr>
        <w:spacing w:after="0" w:line="276" w:lineRule="auto"/>
        <w:rPr>
          <w:rFonts w:cs="Calibri"/>
        </w:rPr>
      </w:pPr>
      <w:r>
        <w:rPr>
          <w:rFonts w:cs="Calibri"/>
        </w:rPr>
        <w:t xml:space="preserve">“One statistic that did surprise me </w:t>
      </w:r>
      <w:r w:rsidR="00AF3ABE">
        <w:rPr>
          <w:rFonts w:cs="Calibri"/>
        </w:rPr>
        <w:t xml:space="preserve">however </w:t>
      </w:r>
      <w:r>
        <w:rPr>
          <w:rFonts w:cs="Calibri"/>
        </w:rPr>
        <w:t xml:space="preserve">was that just 40% of young people believed cycling gave them a better understanding </w:t>
      </w:r>
      <w:r w:rsidR="00AF3ABE">
        <w:rPr>
          <w:rFonts w:cs="Calibri"/>
        </w:rPr>
        <w:t>of the road rules.</w:t>
      </w:r>
    </w:p>
    <w:p w:rsidR="00AF3ABE" w:rsidRDefault="00AF3ABE" w:rsidP="00B5115D">
      <w:pPr>
        <w:spacing w:after="0" w:line="276" w:lineRule="auto"/>
        <w:rPr>
          <w:rFonts w:cs="Calibri"/>
        </w:rPr>
      </w:pPr>
    </w:p>
    <w:p w:rsidR="00AF3ABE" w:rsidRDefault="00AF3ABE" w:rsidP="00B5115D">
      <w:pPr>
        <w:spacing w:after="0" w:line="276" w:lineRule="auto"/>
        <w:rPr>
          <w:rFonts w:cs="Calibri"/>
        </w:rPr>
      </w:pPr>
      <w:r>
        <w:rPr>
          <w:rFonts w:cs="Calibri"/>
        </w:rPr>
        <w:lastRenderedPageBreak/>
        <w:t>“I feel if young people are cycling on the road then they will need to know thes</w:t>
      </w:r>
      <w:r w:rsidR="00AA05EE">
        <w:rPr>
          <w:rFonts w:cs="Calibri"/>
        </w:rPr>
        <w:t>e rules,” she said.</w:t>
      </w:r>
    </w:p>
    <w:p w:rsidR="00AA05EE" w:rsidRDefault="00AA05EE" w:rsidP="00B5115D">
      <w:pPr>
        <w:spacing w:after="0" w:line="276" w:lineRule="auto"/>
        <w:rPr>
          <w:rFonts w:cs="Calibri"/>
        </w:rPr>
      </w:pPr>
    </w:p>
    <w:p w:rsidR="00AA05EE" w:rsidRDefault="00AA05EE" w:rsidP="00B5115D">
      <w:pPr>
        <w:spacing w:after="0" w:line="276" w:lineRule="auto"/>
        <w:rPr>
          <w:rFonts w:cs="Calibri"/>
        </w:rPr>
      </w:pPr>
      <w:r>
        <w:rPr>
          <w:rFonts w:cs="Calibri"/>
        </w:rPr>
        <w:t>The statistic has helped shape the report’s key recommendations, which include:</w:t>
      </w:r>
    </w:p>
    <w:p w:rsidR="00AA05EE" w:rsidRDefault="00AA05EE" w:rsidP="00B5115D">
      <w:pPr>
        <w:spacing w:after="0" w:line="276" w:lineRule="auto"/>
        <w:rPr>
          <w:rFonts w:cs="Calibri"/>
        </w:rPr>
      </w:pPr>
    </w:p>
    <w:p w:rsidR="00AA05EE" w:rsidRDefault="00AA05EE" w:rsidP="00B5115D">
      <w:pPr>
        <w:pStyle w:val="ListParagraph"/>
        <w:numPr>
          <w:ilvl w:val="0"/>
          <w:numId w:val="2"/>
        </w:numPr>
        <w:spacing w:after="0" w:line="276" w:lineRule="auto"/>
        <w:rPr>
          <w:rFonts w:cs="Calibri"/>
        </w:rPr>
      </w:pPr>
      <w:r w:rsidRPr="00002E35">
        <w:rPr>
          <w:rFonts w:cs="Calibri"/>
        </w:rPr>
        <w:t>That structured cycle training for all young people is provided prior to them attaining their driver’s licences.</w:t>
      </w:r>
    </w:p>
    <w:p w:rsidR="00AA05EE" w:rsidRDefault="00AA05EE" w:rsidP="00B5115D">
      <w:pPr>
        <w:pStyle w:val="ListParagraph"/>
        <w:numPr>
          <w:ilvl w:val="0"/>
          <w:numId w:val="2"/>
        </w:numPr>
        <w:spacing w:after="0" w:line="276" w:lineRule="auto"/>
        <w:rPr>
          <w:rFonts w:cs="Calibri"/>
        </w:rPr>
      </w:pPr>
      <w:r>
        <w:rPr>
          <w:rFonts w:cs="Calibri"/>
        </w:rPr>
        <w:t>That any cycle training includes the teaching of road rules and familiarisation of the road environment.</w:t>
      </w:r>
    </w:p>
    <w:p w:rsidR="00AA05EE" w:rsidRDefault="00AA05EE" w:rsidP="00B5115D">
      <w:pPr>
        <w:pStyle w:val="ListParagraph"/>
        <w:numPr>
          <w:ilvl w:val="0"/>
          <w:numId w:val="2"/>
        </w:numPr>
        <w:spacing w:after="0" w:line="276" w:lineRule="auto"/>
        <w:rPr>
          <w:rFonts w:cs="Calibri"/>
        </w:rPr>
      </w:pPr>
      <w:r w:rsidRPr="00240C73">
        <w:rPr>
          <w:rFonts w:cs="Calibri"/>
        </w:rPr>
        <w:t>Encourage more on-road cycling</w:t>
      </w:r>
      <w:r>
        <w:rPr>
          <w:rFonts w:cs="Calibri"/>
        </w:rPr>
        <w:t>, to improve cyclists’ awareness and understanding of the road rules, environment, road users and other cyclists.</w:t>
      </w:r>
    </w:p>
    <w:p w:rsidR="00AF3ABE" w:rsidRDefault="00AF3ABE" w:rsidP="00B5115D">
      <w:pPr>
        <w:spacing w:after="0" w:line="276" w:lineRule="auto"/>
        <w:rPr>
          <w:rFonts w:cs="Calibri"/>
        </w:rPr>
      </w:pPr>
    </w:p>
    <w:p w:rsidR="00AA05EE" w:rsidRDefault="00AA05EE" w:rsidP="00B5115D">
      <w:pPr>
        <w:spacing w:after="0" w:line="276" w:lineRule="auto"/>
        <w:rPr>
          <w:rFonts w:cs="Calibri"/>
        </w:rPr>
      </w:pPr>
      <w:r>
        <w:rPr>
          <w:rFonts w:cs="Calibri"/>
        </w:rPr>
        <w:t xml:space="preserve">Mrs Martin believes that if such recommendations are </w:t>
      </w:r>
      <w:r w:rsidR="00F34ECC">
        <w:rPr>
          <w:rFonts w:cs="Calibri"/>
        </w:rPr>
        <w:t>followed through</w:t>
      </w:r>
      <w:r>
        <w:rPr>
          <w:rFonts w:cs="Calibri"/>
        </w:rPr>
        <w:t xml:space="preserve"> by the relevant authorities</w:t>
      </w:r>
      <w:r w:rsidR="00F34ECC">
        <w:rPr>
          <w:rFonts w:cs="Calibri"/>
        </w:rPr>
        <w:t>, there could be numerous benefits in society, including the lowering of t</w:t>
      </w:r>
      <w:r>
        <w:rPr>
          <w:rFonts w:cs="Calibri"/>
        </w:rPr>
        <w:t xml:space="preserve">he number of motor vehicle accidents </w:t>
      </w:r>
      <w:r w:rsidR="00F34ECC">
        <w:rPr>
          <w:rFonts w:cs="Calibri"/>
        </w:rPr>
        <w:t>involving young people</w:t>
      </w:r>
      <w:r>
        <w:rPr>
          <w:rFonts w:cs="Calibri"/>
        </w:rPr>
        <w:t>.</w:t>
      </w:r>
    </w:p>
    <w:p w:rsidR="00AA05EE" w:rsidRDefault="00AA05EE" w:rsidP="00B5115D">
      <w:pPr>
        <w:spacing w:after="0" w:line="276" w:lineRule="auto"/>
        <w:rPr>
          <w:rFonts w:cs="Calibri"/>
        </w:rPr>
      </w:pPr>
    </w:p>
    <w:p w:rsidR="00886D61" w:rsidRDefault="00AA05EE" w:rsidP="00B5115D">
      <w:pPr>
        <w:spacing w:after="0" w:line="276" w:lineRule="auto"/>
        <w:rPr>
          <w:rFonts w:cs="Calibri"/>
        </w:rPr>
      </w:pPr>
      <w:r>
        <w:rPr>
          <w:rFonts w:cs="Calibri"/>
        </w:rPr>
        <w:t>“</w:t>
      </w:r>
      <w:r w:rsidR="00886D61">
        <w:rPr>
          <w:rFonts w:cs="Calibri"/>
        </w:rPr>
        <w:t>Ministry of Transport</w:t>
      </w:r>
      <w:r w:rsidR="00F34ECC">
        <w:rPr>
          <w:rFonts w:cs="Calibri"/>
        </w:rPr>
        <w:t xml:space="preserve"> figures show</w:t>
      </w:r>
      <w:r w:rsidR="00886D61">
        <w:rPr>
          <w:rFonts w:cs="Calibri"/>
        </w:rPr>
        <w:t xml:space="preserve"> drivers aged 15-24 were involved in 73 fatal crashes, 549 serious injury crashes and 2626 minor injury crashes throughout New Zealand in 2012 with a to</w:t>
      </w:r>
      <w:r>
        <w:rPr>
          <w:rFonts w:cs="Calibri"/>
        </w:rPr>
        <w:t>tal social cost of $755 million</w:t>
      </w:r>
      <w:r w:rsidR="00F34ECC">
        <w:rPr>
          <w:rFonts w:cs="Calibri"/>
        </w:rPr>
        <w:t>.</w:t>
      </w:r>
    </w:p>
    <w:p w:rsidR="00AA05EE" w:rsidRDefault="00AA05EE" w:rsidP="00B5115D">
      <w:pPr>
        <w:spacing w:after="0" w:line="276" w:lineRule="auto"/>
        <w:rPr>
          <w:rFonts w:cs="Calibri"/>
        </w:rPr>
      </w:pPr>
    </w:p>
    <w:p w:rsidR="00F34ECC" w:rsidRDefault="00AA05EE" w:rsidP="00B5115D">
      <w:pPr>
        <w:spacing w:after="0" w:line="276" w:lineRule="auto"/>
        <w:rPr>
          <w:rFonts w:cs="Calibri"/>
        </w:rPr>
      </w:pPr>
      <w:r>
        <w:rPr>
          <w:rFonts w:cs="Calibri"/>
        </w:rPr>
        <w:t>“</w:t>
      </w:r>
      <w:r w:rsidR="00F34ECC">
        <w:rPr>
          <w:rFonts w:cs="Calibri"/>
        </w:rPr>
        <w:t>If we can better educate</w:t>
      </w:r>
      <w:r>
        <w:rPr>
          <w:rFonts w:cs="Calibri"/>
        </w:rPr>
        <w:t xml:space="preserve"> young people </w:t>
      </w:r>
      <w:r w:rsidR="00455B74">
        <w:rPr>
          <w:rFonts w:cs="Calibri"/>
        </w:rPr>
        <w:t xml:space="preserve">on </w:t>
      </w:r>
      <w:r w:rsidR="00F34ECC">
        <w:rPr>
          <w:rFonts w:cs="Calibri"/>
        </w:rPr>
        <w:t xml:space="preserve">the road rules and </w:t>
      </w:r>
      <w:r w:rsidR="00455B74">
        <w:rPr>
          <w:rFonts w:cs="Calibri"/>
        </w:rPr>
        <w:t xml:space="preserve">road </w:t>
      </w:r>
      <w:r w:rsidR="00F34ECC">
        <w:rPr>
          <w:rFonts w:cs="Calibri"/>
        </w:rPr>
        <w:t>environment when we are teaching them how to ride a bike, then we are likely to make them better drivers,” she said.</w:t>
      </w:r>
    </w:p>
    <w:p w:rsidR="00F34ECC" w:rsidRDefault="00F34ECC" w:rsidP="00B5115D">
      <w:pPr>
        <w:spacing w:after="0" w:line="276" w:lineRule="auto"/>
        <w:rPr>
          <w:rFonts w:cs="Calibri"/>
        </w:rPr>
      </w:pPr>
    </w:p>
    <w:p w:rsidR="00AA05EE" w:rsidRPr="00F34ECC" w:rsidRDefault="00AA05EE" w:rsidP="00B5115D">
      <w:pPr>
        <w:spacing w:after="0" w:line="276" w:lineRule="auto"/>
        <w:rPr>
          <w:rFonts w:cs="Calibri"/>
          <w:b/>
          <w:i/>
        </w:rPr>
      </w:pPr>
      <w:r w:rsidRPr="00F34ECC">
        <w:rPr>
          <w:rFonts w:cs="Calibri"/>
          <w:b/>
          <w:i/>
        </w:rPr>
        <w:t>For the full report “Does cycling make young people better drivers</w:t>
      </w:r>
      <w:r w:rsidR="00E64E97">
        <w:rPr>
          <w:rFonts w:cs="Calibri"/>
          <w:b/>
          <w:i/>
        </w:rPr>
        <w:t>?</w:t>
      </w:r>
      <w:r w:rsidRPr="00F34ECC">
        <w:rPr>
          <w:rFonts w:cs="Calibri"/>
          <w:b/>
          <w:i/>
        </w:rPr>
        <w:t xml:space="preserve">” </w:t>
      </w:r>
      <w:hyperlink r:id="rId9" w:history="1">
        <w:r w:rsidRPr="003106EC">
          <w:rPr>
            <w:rStyle w:val="Hyperlink"/>
            <w:rFonts w:cs="Calibri"/>
            <w:b/>
            <w:i/>
          </w:rPr>
          <w:t xml:space="preserve">click </w:t>
        </w:r>
        <w:r w:rsidRPr="003106EC">
          <w:rPr>
            <w:rStyle w:val="Hyperlink"/>
            <w:rFonts w:cs="Calibri"/>
            <w:b/>
            <w:i/>
          </w:rPr>
          <w:t>h</w:t>
        </w:r>
        <w:r w:rsidRPr="003106EC">
          <w:rPr>
            <w:rStyle w:val="Hyperlink"/>
            <w:rFonts w:cs="Calibri"/>
            <w:b/>
            <w:i/>
          </w:rPr>
          <w:t>e</w:t>
        </w:r>
        <w:r w:rsidRPr="003106EC">
          <w:rPr>
            <w:rStyle w:val="Hyperlink"/>
            <w:rFonts w:cs="Calibri"/>
            <w:b/>
            <w:i/>
          </w:rPr>
          <w:t>re</w:t>
        </w:r>
      </w:hyperlink>
      <w:r w:rsidRPr="00F34ECC">
        <w:rPr>
          <w:rFonts w:cs="Calibri"/>
          <w:b/>
          <w:i/>
        </w:rPr>
        <w:t>.</w:t>
      </w:r>
    </w:p>
    <w:p w:rsidR="0037733F" w:rsidRDefault="0037733F" w:rsidP="00B5115D">
      <w:pPr>
        <w:spacing w:after="0" w:line="276" w:lineRule="auto"/>
        <w:rPr>
          <w:rFonts w:cs="Calibri"/>
        </w:rPr>
      </w:pPr>
    </w:p>
    <w:p w:rsidR="00944744" w:rsidRPr="00F34ECC" w:rsidRDefault="00944744" w:rsidP="00B5115D">
      <w:pPr>
        <w:spacing w:after="0" w:line="276" w:lineRule="auto"/>
        <w:rPr>
          <w:rFonts w:cs="Calibri"/>
        </w:rPr>
      </w:pPr>
      <w:r w:rsidRPr="00F34ECC">
        <w:rPr>
          <w:rFonts w:cs="Calibri"/>
        </w:rPr>
        <w:t>For more information:</w:t>
      </w:r>
    </w:p>
    <w:p w:rsidR="00944744" w:rsidRPr="00F34ECC" w:rsidRDefault="00944744" w:rsidP="00B5115D">
      <w:pPr>
        <w:spacing w:after="0" w:line="276" w:lineRule="auto"/>
        <w:rPr>
          <w:rFonts w:cs="Calibri"/>
        </w:rPr>
      </w:pPr>
    </w:p>
    <w:p w:rsidR="00944744" w:rsidRPr="00F34ECC" w:rsidRDefault="00944744" w:rsidP="00B5115D">
      <w:pPr>
        <w:spacing w:after="0" w:line="276" w:lineRule="auto"/>
        <w:rPr>
          <w:rFonts w:cs="Calibri"/>
        </w:rPr>
      </w:pPr>
      <w:r w:rsidRPr="00F34ECC">
        <w:rPr>
          <w:rFonts w:cs="Calibri"/>
        </w:rPr>
        <w:t>Glen Larmer</w:t>
      </w:r>
    </w:p>
    <w:p w:rsidR="00977292" w:rsidRPr="00F34ECC" w:rsidRDefault="00944744" w:rsidP="00B5115D">
      <w:pPr>
        <w:spacing w:after="0" w:line="276" w:lineRule="auto"/>
        <w:rPr>
          <w:rFonts w:cs="Calibri"/>
        </w:rPr>
      </w:pPr>
      <w:r w:rsidRPr="00F34ECC">
        <w:rPr>
          <w:rFonts w:cs="Calibri"/>
        </w:rPr>
        <w:t>Communications Leader</w:t>
      </w:r>
    </w:p>
    <w:p w:rsidR="00977292" w:rsidRPr="00F34ECC" w:rsidRDefault="00944744" w:rsidP="00B5115D">
      <w:pPr>
        <w:spacing w:after="0" w:line="276" w:lineRule="auto"/>
        <w:rPr>
          <w:rFonts w:cs="Calibri"/>
        </w:rPr>
      </w:pPr>
      <w:r w:rsidRPr="00F34ECC">
        <w:rPr>
          <w:rFonts w:cs="Calibri"/>
        </w:rPr>
        <w:t>Harbour Sport</w:t>
      </w:r>
      <w:bookmarkStart w:id="0" w:name="_GoBack"/>
      <w:bookmarkEnd w:id="0"/>
    </w:p>
    <w:p w:rsidR="00944744" w:rsidRPr="00F34ECC" w:rsidRDefault="00EE7754" w:rsidP="00B5115D">
      <w:pPr>
        <w:spacing w:after="0" w:line="276" w:lineRule="auto"/>
        <w:rPr>
          <w:rFonts w:cs="Calibri"/>
        </w:rPr>
      </w:pPr>
      <w:hyperlink r:id="rId10" w:history="1">
        <w:r w:rsidR="00944744" w:rsidRPr="00F34ECC">
          <w:rPr>
            <w:rStyle w:val="Hyperlink"/>
            <w:rFonts w:cs="Calibri"/>
          </w:rPr>
          <w:t>communications@harboursport.co.nz</w:t>
        </w:r>
      </w:hyperlink>
    </w:p>
    <w:p w:rsidR="00944744" w:rsidRPr="00F34ECC" w:rsidRDefault="00944744" w:rsidP="00B5115D">
      <w:pPr>
        <w:spacing w:after="0" w:line="276" w:lineRule="auto"/>
        <w:rPr>
          <w:rFonts w:cs="Calibri"/>
        </w:rPr>
      </w:pPr>
      <w:r w:rsidRPr="00F34ECC">
        <w:rPr>
          <w:rFonts w:cs="Calibri"/>
        </w:rPr>
        <w:t>DDI: 094154648</w:t>
      </w:r>
    </w:p>
    <w:p w:rsidR="00C90298" w:rsidRPr="00B5115D" w:rsidRDefault="00944744" w:rsidP="00B5115D">
      <w:pPr>
        <w:spacing w:after="0" w:line="276" w:lineRule="auto"/>
        <w:rPr>
          <w:rFonts w:cs="Calibri"/>
        </w:rPr>
      </w:pPr>
      <w:r w:rsidRPr="00F34ECC">
        <w:rPr>
          <w:rFonts w:cs="Calibri"/>
        </w:rPr>
        <w:t>Mobile: 021374600</w:t>
      </w:r>
    </w:p>
    <w:sectPr w:rsidR="00C90298" w:rsidRPr="00B5115D" w:rsidSect="00027F3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659" w:right="992" w:bottom="32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754" w:rsidRDefault="00EE7754" w:rsidP="00F66FA2">
      <w:pPr>
        <w:spacing w:after="0" w:line="240" w:lineRule="auto"/>
      </w:pPr>
      <w:r>
        <w:separator/>
      </w:r>
    </w:p>
  </w:endnote>
  <w:endnote w:type="continuationSeparator" w:id="0">
    <w:p w:rsidR="00EE7754" w:rsidRDefault="00EE7754" w:rsidP="00F6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F3A" w:rsidRDefault="00F66FA2">
    <w:pPr>
      <w:pStyle w:val="Footer"/>
    </w:pPr>
    <w:r>
      <w:rPr>
        <w:noProof/>
        <w:lang w:eastAsia="en-N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-926671</wp:posOffset>
          </wp:positionH>
          <wp:positionV relativeFrom="paragraph">
            <wp:posOffset>-1697282</wp:posOffset>
          </wp:positionV>
          <wp:extent cx="7771163" cy="2334304"/>
          <wp:effectExtent l="19050" t="0" r="1237" b="0"/>
          <wp:wrapNone/>
          <wp:docPr id="3" name="Picture 2" descr="footer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6788" cy="2335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F3A" w:rsidRDefault="00027F3A">
    <w:pPr>
      <w:pStyle w:val="Footer"/>
    </w:pPr>
    <w:r w:rsidRPr="00027F3A">
      <w:rPr>
        <w:noProof/>
        <w:lang w:eastAsia="en-N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-777240</wp:posOffset>
          </wp:positionH>
          <wp:positionV relativeFrom="paragraph">
            <wp:posOffset>-1546225</wp:posOffset>
          </wp:positionV>
          <wp:extent cx="7771765" cy="2333625"/>
          <wp:effectExtent l="19050" t="0" r="1237" b="0"/>
          <wp:wrapNone/>
          <wp:docPr id="2" name="Picture 2" descr="footer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6788" cy="2335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754" w:rsidRDefault="00EE7754" w:rsidP="00F66FA2">
      <w:pPr>
        <w:spacing w:after="0" w:line="240" w:lineRule="auto"/>
      </w:pPr>
      <w:r>
        <w:separator/>
      </w:r>
    </w:p>
  </w:footnote>
  <w:footnote w:type="continuationSeparator" w:id="0">
    <w:p w:rsidR="00EE7754" w:rsidRDefault="00EE7754" w:rsidP="00F66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FA2" w:rsidRDefault="00F66FA2" w:rsidP="00F22DB9">
    <w:pPr>
      <w:pStyle w:val="Header"/>
      <w:tabs>
        <w:tab w:val="clear" w:pos="4513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F3A" w:rsidRDefault="008F7645" w:rsidP="008F7645">
    <w:pPr>
      <w:pStyle w:val="Header"/>
      <w:jc w:val="center"/>
    </w:pPr>
    <w:r>
      <w:rPr>
        <w:noProof/>
        <w:lang w:eastAsia="en-NZ"/>
      </w:rPr>
      <w:drawing>
        <wp:inline distT="0" distB="0" distL="0" distR="0">
          <wp:extent cx="2714625" cy="1230064"/>
          <wp:effectExtent l="0" t="0" r="0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rbsport - low 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026" cy="1242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7645" w:rsidRDefault="008F7645" w:rsidP="008F764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42F5"/>
    <w:multiLevelType w:val="hybridMultilevel"/>
    <w:tmpl w:val="DC6E15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5B4E"/>
    <w:multiLevelType w:val="hybridMultilevel"/>
    <w:tmpl w:val="19B475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9642F"/>
    <w:multiLevelType w:val="hybridMultilevel"/>
    <w:tmpl w:val="650039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B62C7"/>
    <w:multiLevelType w:val="multilevel"/>
    <w:tmpl w:val="8132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A2"/>
    <w:rsid w:val="00002E35"/>
    <w:rsid w:val="000066B4"/>
    <w:rsid w:val="00012B9E"/>
    <w:rsid w:val="00014C24"/>
    <w:rsid w:val="00022C14"/>
    <w:rsid w:val="00027F3A"/>
    <w:rsid w:val="00041C42"/>
    <w:rsid w:val="00042AC5"/>
    <w:rsid w:val="0004536A"/>
    <w:rsid w:val="00046F87"/>
    <w:rsid w:val="00080FCD"/>
    <w:rsid w:val="00090A33"/>
    <w:rsid w:val="00097D54"/>
    <w:rsid w:val="000A21EC"/>
    <w:rsid w:val="000A23F1"/>
    <w:rsid w:val="000A72E1"/>
    <w:rsid w:val="000D6CA5"/>
    <w:rsid w:val="000D7007"/>
    <w:rsid w:val="000E1068"/>
    <w:rsid w:val="000E191D"/>
    <w:rsid w:val="00102D00"/>
    <w:rsid w:val="001356C0"/>
    <w:rsid w:val="0016225B"/>
    <w:rsid w:val="001745A4"/>
    <w:rsid w:val="00187089"/>
    <w:rsid w:val="001D1983"/>
    <w:rsid w:val="001D56B6"/>
    <w:rsid w:val="00212243"/>
    <w:rsid w:val="00231F6B"/>
    <w:rsid w:val="00240C73"/>
    <w:rsid w:val="00245E01"/>
    <w:rsid w:val="00257CBC"/>
    <w:rsid w:val="002620AC"/>
    <w:rsid w:val="00281F7E"/>
    <w:rsid w:val="00293FFE"/>
    <w:rsid w:val="00306F19"/>
    <w:rsid w:val="003106EC"/>
    <w:rsid w:val="00345D37"/>
    <w:rsid w:val="003468CD"/>
    <w:rsid w:val="0035498B"/>
    <w:rsid w:val="0035560B"/>
    <w:rsid w:val="00355E46"/>
    <w:rsid w:val="00366743"/>
    <w:rsid w:val="0037733F"/>
    <w:rsid w:val="00386A31"/>
    <w:rsid w:val="00397349"/>
    <w:rsid w:val="003C60F2"/>
    <w:rsid w:val="003C69AA"/>
    <w:rsid w:val="00401B11"/>
    <w:rsid w:val="00443D4F"/>
    <w:rsid w:val="00444E57"/>
    <w:rsid w:val="00455B74"/>
    <w:rsid w:val="00471105"/>
    <w:rsid w:val="0047393C"/>
    <w:rsid w:val="0047513C"/>
    <w:rsid w:val="0047698A"/>
    <w:rsid w:val="00482C74"/>
    <w:rsid w:val="00483816"/>
    <w:rsid w:val="004973AA"/>
    <w:rsid w:val="004A5293"/>
    <w:rsid w:val="004A5C92"/>
    <w:rsid w:val="004C1566"/>
    <w:rsid w:val="004E1E23"/>
    <w:rsid w:val="004F6E2E"/>
    <w:rsid w:val="00506672"/>
    <w:rsid w:val="00523936"/>
    <w:rsid w:val="00532CCE"/>
    <w:rsid w:val="0053743A"/>
    <w:rsid w:val="005508A1"/>
    <w:rsid w:val="00552540"/>
    <w:rsid w:val="005606BA"/>
    <w:rsid w:val="0058232D"/>
    <w:rsid w:val="00583222"/>
    <w:rsid w:val="00593ED1"/>
    <w:rsid w:val="0059587E"/>
    <w:rsid w:val="005A0181"/>
    <w:rsid w:val="005A1BE8"/>
    <w:rsid w:val="005B38FB"/>
    <w:rsid w:val="005C58C3"/>
    <w:rsid w:val="005D28A6"/>
    <w:rsid w:val="005E4D0B"/>
    <w:rsid w:val="005F2C30"/>
    <w:rsid w:val="00600064"/>
    <w:rsid w:val="0060767C"/>
    <w:rsid w:val="00626714"/>
    <w:rsid w:val="0063092E"/>
    <w:rsid w:val="006453DA"/>
    <w:rsid w:val="006458C4"/>
    <w:rsid w:val="00651CCF"/>
    <w:rsid w:val="00667EF7"/>
    <w:rsid w:val="00677688"/>
    <w:rsid w:val="0067780D"/>
    <w:rsid w:val="00687393"/>
    <w:rsid w:val="0069337E"/>
    <w:rsid w:val="006B03EF"/>
    <w:rsid w:val="006C7125"/>
    <w:rsid w:val="006D138C"/>
    <w:rsid w:val="006F2EF1"/>
    <w:rsid w:val="00711A87"/>
    <w:rsid w:val="00715E8E"/>
    <w:rsid w:val="00717683"/>
    <w:rsid w:val="00722A95"/>
    <w:rsid w:val="00753BC7"/>
    <w:rsid w:val="00780877"/>
    <w:rsid w:val="007A3E2B"/>
    <w:rsid w:val="007B6405"/>
    <w:rsid w:val="007C7F23"/>
    <w:rsid w:val="007E4F83"/>
    <w:rsid w:val="007F374E"/>
    <w:rsid w:val="00804FAA"/>
    <w:rsid w:val="0081645F"/>
    <w:rsid w:val="0082268F"/>
    <w:rsid w:val="008329D6"/>
    <w:rsid w:val="008526CA"/>
    <w:rsid w:val="008539B8"/>
    <w:rsid w:val="00865BBF"/>
    <w:rsid w:val="0088596E"/>
    <w:rsid w:val="00886D61"/>
    <w:rsid w:val="00892B87"/>
    <w:rsid w:val="008A2C2B"/>
    <w:rsid w:val="008A7191"/>
    <w:rsid w:val="008B1213"/>
    <w:rsid w:val="008B681D"/>
    <w:rsid w:val="008C68E7"/>
    <w:rsid w:val="008F7645"/>
    <w:rsid w:val="0091737D"/>
    <w:rsid w:val="009232C8"/>
    <w:rsid w:val="00924BC1"/>
    <w:rsid w:val="00936FB8"/>
    <w:rsid w:val="00941857"/>
    <w:rsid w:val="00944744"/>
    <w:rsid w:val="009478EA"/>
    <w:rsid w:val="00965452"/>
    <w:rsid w:val="0096781C"/>
    <w:rsid w:val="00967E1F"/>
    <w:rsid w:val="00977292"/>
    <w:rsid w:val="009D2FF1"/>
    <w:rsid w:val="009D330A"/>
    <w:rsid w:val="009E0FFD"/>
    <w:rsid w:val="009E2129"/>
    <w:rsid w:val="009F7F01"/>
    <w:rsid w:val="00A12EEE"/>
    <w:rsid w:val="00A30F91"/>
    <w:rsid w:val="00A57CB1"/>
    <w:rsid w:val="00A64D5E"/>
    <w:rsid w:val="00A924BD"/>
    <w:rsid w:val="00A957EA"/>
    <w:rsid w:val="00AA05EE"/>
    <w:rsid w:val="00AB4B85"/>
    <w:rsid w:val="00AF3ABE"/>
    <w:rsid w:val="00B039CC"/>
    <w:rsid w:val="00B03D59"/>
    <w:rsid w:val="00B17809"/>
    <w:rsid w:val="00B36057"/>
    <w:rsid w:val="00B5115D"/>
    <w:rsid w:val="00B568BD"/>
    <w:rsid w:val="00B90CD5"/>
    <w:rsid w:val="00BA538E"/>
    <w:rsid w:val="00BA65AF"/>
    <w:rsid w:val="00BC1606"/>
    <w:rsid w:val="00BD14DF"/>
    <w:rsid w:val="00BF4543"/>
    <w:rsid w:val="00C60B08"/>
    <w:rsid w:val="00C90298"/>
    <w:rsid w:val="00C9288E"/>
    <w:rsid w:val="00CA198F"/>
    <w:rsid w:val="00CB6C58"/>
    <w:rsid w:val="00CC4C3D"/>
    <w:rsid w:val="00CC7252"/>
    <w:rsid w:val="00CD49F7"/>
    <w:rsid w:val="00CE3EA9"/>
    <w:rsid w:val="00CE46FF"/>
    <w:rsid w:val="00CF19AB"/>
    <w:rsid w:val="00CF658E"/>
    <w:rsid w:val="00D06DDA"/>
    <w:rsid w:val="00D10081"/>
    <w:rsid w:val="00D14FB7"/>
    <w:rsid w:val="00D33172"/>
    <w:rsid w:val="00D458B3"/>
    <w:rsid w:val="00D9332B"/>
    <w:rsid w:val="00D96D47"/>
    <w:rsid w:val="00DB4BB2"/>
    <w:rsid w:val="00DC7F1A"/>
    <w:rsid w:val="00DD1D37"/>
    <w:rsid w:val="00DE0C0F"/>
    <w:rsid w:val="00DE72CF"/>
    <w:rsid w:val="00E1341F"/>
    <w:rsid w:val="00E153C0"/>
    <w:rsid w:val="00E172F8"/>
    <w:rsid w:val="00E230B5"/>
    <w:rsid w:val="00E230BD"/>
    <w:rsid w:val="00E27AD7"/>
    <w:rsid w:val="00E31FCD"/>
    <w:rsid w:val="00E35F31"/>
    <w:rsid w:val="00E41C91"/>
    <w:rsid w:val="00E47755"/>
    <w:rsid w:val="00E60A9F"/>
    <w:rsid w:val="00E64E97"/>
    <w:rsid w:val="00E6689F"/>
    <w:rsid w:val="00E703BC"/>
    <w:rsid w:val="00E713DC"/>
    <w:rsid w:val="00E86779"/>
    <w:rsid w:val="00EA0718"/>
    <w:rsid w:val="00EB3E11"/>
    <w:rsid w:val="00EC129F"/>
    <w:rsid w:val="00EC17FE"/>
    <w:rsid w:val="00EC3B15"/>
    <w:rsid w:val="00ED43B6"/>
    <w:rsid w:val="00EE40AC"/>
    <w:rsid w:val="00EE7754"/>
    <w:rsid w:val="00F04943"/>
    <w:rsid w:val="00F1446E"/>
    <w:rsid w:val="00F22DB9"/>
    <w:rsid w:val="00F34ECC"/>
    <w:rsid w:val="00F44C36"/>
    <w:rsid w:val="00F460CC"/>
    <w:rsid w:val="00F6381C"/>
    <w:rsid w:val="00F66018"/>
    <w:rsid w:val="00F66FA2"/>
    <w:rsid w:val="00F921E9"/>
    <w:rsid w:val="00FC4246"/>
    <w:rsid w:val="00FD751B"/>
    <w:rsid w:val="00FF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FA2"/>
    <w:pPr>
      <w:spacing w:after="120" w:line="312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FA2"/>
  </w:style>
  <w:style w:type="paragraph" w:styleId="Footer">
    <w:name w:val="footer"/>
    <w:basedOn w:val="Normal"/>
    <w:link w:val="FooterChar"/>
    <w:uiPriority w:val="99"/>
    <w:unhideWhenUsed/>
    <w:rsid w:val="00F66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FA2"/>
  </w:style>
  <w:style w:type="paragraph" w:styleId="BalloonText">
    <w:name w:val="Balloon Text"/>
    <w:basedOn w:val="Normal"/>
    <w:link w:val="BalloonTextChar"/>
    <w:uiPriority w:val="99"/>
    <w:semiHidden/>
    <w:unhideWhenUsed/>
    <w:rsid w:val="00F6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6F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2E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106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FA2"/>
    <w:pPr>
      <w:spacing w:after="120" w:line="312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FA2"/>
  </w:style>
  <w:style w:type="paragraph" w:styleId="Footer">
    <w:name w:val="footer"/>
    <w:basedOn w:val="Normal"/>
    <w:link w:val="FooterChar"/>
    <w:uiPriority w:val="99"/>
    <w:unhideWhenUsed/>
    <w:rsid w:val="00F66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FA2"/>
  </w:style>
  <w:style w:type="paragraph" w:styleId="BalloonText">
    <w:name w:val="Balloon Text"/>
    <w:basedOn w:val="Normal"/>
    <w:link w:val="BalloonTextChar"/>
    <w:uiPriority w:val="99"/>
    <w:semiHidden/>
    <w:unhideWhenUsed/>
    <w:rsid w:val="00F6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6F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2E3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10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ommunications@harboursport.co.n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arboursport.co.nz/upload/usermedia/files/45173/do%20cyclists%20make%20better%20drivers.pdf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E1069-FEA9-4BC8-A6B6-0C37E093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Toni-Maree Carnie</dc:creator>
  <cp:lastModifiedBy>Glen Larmer</cp:lastModifiedBy>
  <cp:revision>26</cp:revision>
  <cp:lastPrinted>2013-03-20T01:19:00Z</cp:lastPrinted>
  <dcterms:created xsi:type="dcterms:W3CDTF">2013-11-27T21:42:00Z</dcterms:created>
  <dcterms:modified xsi:type="dcterms:W3CDTF">2014-07-08T23:16:00Z</dcterms:modified>
</cp:coreProperties>
</file>